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B709D" w14:textId="05DB362E" w:rsidR="00BC35EF" w:rsidRDefault="004B05AD" w:rsidP="001B33CE">
      <w:pPr>
        <w:jc w:val="center"/>
      </w:pPr>
      <w:r>
        <w:rPr>
          <w:noProof/>
        </w:rPr>
        <w:object w:dxaOrig="1440" w:dyaOrig="1440" w14:anchorId="71721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1.75pt;margin-top:.3pt;width:320.15pt;height:46.95pt;z-index:251658240;visibility:visible;mso-wrap-edited:f" o:allowincell="f">
            <v:imagedata r:id="rId4" o:title=""/>
            <w10:wrap type="topAndBottom"/>
          </v:shape>
          <o:OLEObject Type="Embed" ProgID="Word.Picture.8" ShapeID="_x0000_s1026" DrawAspect="Content" ObjectID="_1664013548" r:id="rId5"/>
        </w:object>
      </w:r>
    </w:p>
    <w:p w14:paraId="4B6D1870" w14:textId="77777777" w:rsidR="007879C0" w:rsidRPr="00642EF1" w:rsidRDefault="007879C0" w:rsidP="007879C0">
      <w:pPr>
        <w:jc w:val="center"/>
        <w:rPr>
          <w:rFonts w:cstheme="minorHAnsi"/>
          <w:b/>
          <w:bCs/>
          <w:i/>
          <w:iCs/>
          <w:sz w:val="40"/>
          <w:szCs w:val="40"/>
        </w:rPr>
      </w:pPr>
      <w:r>
        <w:rPr>
          <w:rFonts w:cstheme="minorHAnsi"/>
          <w:b/>
          <w:bCs/>
          <w:i/>
          <w:iCs/>
          <w:sz w:val="40"/>
          <w:szCs w:val="40"/>
        </w:rPr>
        <w:t>U</w:t>
      </w:r>
      <w:r w:rsidRPr="00642EF1">
        <w:rPr>
          <w:rFonts w:cstheme="minorHAnsi"/>
          <w:b/>
          <w:bCs/>
          <w:i/>
          <w:iCs/>
          <w:sz w:val="40"/>
          <w:szCs w:val="40"/>
        </w:rPr>
        <w:t>na serata con la storia e la memoria del Pci</w:t>
      </w:r>
    </w:p>
    <w:p w14:paraId="24DD2723" w14:textId="77777777" w:rsidR="001B33CE" w:rsidRPr="004B05AD" w:rsidRDefault="007879C0" w:rsidP="001B33CE">
      <w:pPr>
        <w:spacing w:after="0"/>
        <w:jc w:val="both"/>
        <w:rPr>
          <w:rFonts w:cstheme="minorHAnsi"/>
          <w:sz w:val="24"/>
          <w:szCs w:val="24"/>
        </w:rPr>
      </w:pPr>
      <w:r w:rsidRPr="004B05AD">
        <w:rPr>
          <w:rFonts w:cstheme="minorHAnsi"/>
          <w:i/>
          <w:iCs/>
          <w:sz w:val="24"/>
          <w:szCs w:val="24"/>
        </w:rPr>
        <w:t xml:space="preserve">LA STORIA SUL TAVOLO Tra due epoche del Novecento, cronache, memorie, riflessioni sul Pci di Reggio Emilia, </w:t>
      </w:r>
      <w:r w:rsidRPr="004B05AD">
        <w:rPr>
          <w:rFonts w:cstheme="minorHAnsi"/>
          <w:sz w:val="24"/>
          <w:szCs w:val="24"/>
        </w:rPr>
        <w:t>a cura di Lorenzo Capitani, con testi di Attilio Marchesini, Claudio Franzoni, Massimo Zamboni e varie testimonianze di dirigenti e militanti comunisti reggiani: con questo volume, la Fondazione Reggio Tricolore ha voluto aprire, in modo non convenzionale, le iniziative per il prossimo Centenario del Pci (1921-2021).</w:t>
      </w:r>
    </w:p>
    <w:p w14:paraId="059BA6DE" w14:textId="2C250FD5" w:rsidR="007879C0" w:rsidRPr="004B05AD" w:rsidRDefault="007879C0" w:rsidP="001B33CE">
      <w:pPr>
        <w:spacing w:after="0"/>
        <w:jc w:val="both"/>
        <w:rPr>
          <w:rFonts w:cstheme="minorHAnsi"/>
          <w:sz w:val="24"/>
          <w:szCs w:val="24"/>
        </w:rPr>
      </w:pPr>
      <w:r w:rsidRPr="004B05AD">
        <w:rPr>
          <w:rFonts w:cstheme="minorHAnsi"/>
          <w:sz w:val="24"/>
          <w:szCs w:val="24"/>
        </w:rPr>
        <w:t xml:space="preserve">Infatti le singolari vicissitudini di un </w:t>
      </w:r>
      <w:r w:rsidRPr="004B05AD">
        <w:rPr>
          <w:rFonts w:cstheme="minorHAnsi"/>
          <w:i/>
          <w:iCs/>
          <w:sz w:val="24"/>
          <w:szCs w:val="24"/>
        </w:rPr>
        <w:t>tavolo</w:t>
      </w:r>
      <w:r w:rsidRPr="004B05AD">
        <w:rPr>
          <w:rFonts w:cstheme="minorHAnsi"/>
          <w:sz w:val="24"/>
          <w:szCs w:val="24"/>
        </w:rPr>
        <w:t xml:space="preserve">, di pregiata fattura artigianale e di inusuale </w:t>
      </w:r>
      <w:proofErr w:type="gramStart"/>
      <w:r w:rsidRPr="004B05AD">
        <w:rPr>
          <w:rFonts w:cstheme="minorHAnsi"/>
          <w:sz w:val="24"/>
          <w:szCs w:val="24"/>
        </w:rPr>
        <w:t>imponenza,  destinato</w:t>
      </w:r>
      <w:proofErr w:type="gramEnd"/>
      <w:r w:rsidRPr="004B05AD">
        <w:rPr>
          <w:rFonts w:cstheme="minorHAnsi"/>
          <w:sz w:val="24"/>
          <w:szCs w:val="24"/>
        </w:rPr>
        <w:t xml:space="preserve"> a divenire, dal secondo dopoguerra alla fine degli anni Ottanta, un oggetto altamente simbolico nelle vicende della Federazione del Pci, hanno rappresentato un’ occasione privilegiata per uno sguardo più ravvicinato sul percorso di un grande partito popolare, forse ancora poco studiato e conosciuto. E sulla natura, sui valori e le speranze di una appassionata comunità che in esso, pur tra luci ed ombre, per lungo tempo si è riconosciuta. </w:t>
      </w:r>
    </w:p>
    <w:p w14:paraId="3F5D3CC2" w14:textId="77777777" w:rsidR="007879C0" w:rsidRPr="004B05AD" w:rsidRDefault="007879C0" w:rsidP="007879C0">
      <w:pPr>
        <w:jc w:val="both"/>
        <w:rPr>
          <w:rFonts w:cstheme="minorHAnsi"/>
          <w:sz w:val="24"/>
          <w:szCs w:val="24"/>
        </w:rPr>
      </w:pPr>
      <w:r w:rsidRPr="004B05AD">
        <w:rPr>
          <w:rFonts w:cstheme="minorHAnsi"/>
          <w:sz w:val="24"/>
          <w:szCs w:val="24"/>
        </w:rPr>
        <w:t xml:space="preserve">In occasione delle </w:t>
      </w:r>
      <w:r w:rsidRPr="004B05AD">
        <w:rPr>
          <w:rFonts w:cstheme="minorHAnsi"/>
          <w:b/>
          <w:bCs/>
          <w:i/>
          <w:iCs/>
          <w:sz w:val="24"/>
          <w:szCs w:val="24"/>
        </w:rPr>
        <w:t>Notti Rosse 2020</w:t>
      </w:r>
      <w:r w:rsidRPr="004B05AD">
        <w:rPr>
          <w:rFonts w:cstheme="minorHAnsi"/>
          <w:sz w:val="24"/>
          <w:szCs w:val="24"/>
        </w:rPr>
        <w:t>, la Fondazione Reggio Tricolore promuove, a partire dai testi dei vari autori del volume, un incontro tra storia e memoria, tra ricostruzione del passato e interrogativi sul futuro.</w:t>
      </w:r>
    </w:p>
    <w:p w14:paraId="76F0BB76" w14:textId="77777777" w:rsidR="007879C0" w:rsidRPr="00C144AD" w:rsidRDefault="007879C0" w:rsidP="007879C0">
      <w:pPr>
        <w:spacing w:line="240" w:lineRule="auto"/>
        <w:jc w:val="center"/>
        <w:rPr>
          <w:rFonts w:cstheme="minorHAnsi"/>
          <w:b/>
          <w:bCs/>
          <w:sz w:val="36"/>
          <w:szCs w:val="36"/>
        </w:rPr>
      </w:pPr>
      <w:r w:rsidRPr="00C144AD">
        <w:rPr>
          <w:rFonts w:cstheme="minorHAnsi"/>
          <w:b/>
          <w:bCs/>
          <w:sz w:val="36"/>
          <w:szCs w:val="36"/>
        </w:rPr>
        <w:t>Una serata di letture, suoni, immagini</w:t>
      </w:r>
    </w:p>
    <w:p w14:paraId="0C5487AB" w14:textId="0BBDF4FD" w:rsidR="007879C0" w:rsidRPr="00C144AD" w:rsidRDefault="00C144AD" w:rsidP="007879C0">
      <w:pPr>
        <w:spacing w:line="240" w:lineRule="auto"/>
        <w:jc w:val="center"/>
        <w:rPr>
          <w:rFonts w:cstheme="minorHAnsi"/>
          <w:b/>
          <w:bCs/>
          <w:sz w:val="36"/>
          <w:szCs w:val="36"/>
        </w:rPr>
      </w:pPr>
      <w:r>
        <w:rPr>
          <w:rFonts w:cstheme="minorHAnsi"/>
          <w:b/>
          <w:bCs/>
          <w:sz w:val="36"/>
          <w:szCs w:val="36"/>
        </w:rPr>
        <w:t>MERCOLEDI</w:t>
      </w:r>
      <w:proofErr w:type="gramStart"/>
      <w:r>
        <w:rPr>
          <w:rFonts w:cstheme="minorHAnsi"/>
          <w:b/>
          <w:bCs/>
          <w:sz w:val="36"/>
          <w:szCs w:val="36"/>
        </w:rPr>
        <w:t>’</w:t>
      </w:r>
      <w:r w:rsidR="007879C0" w:rsidRPr="00C144AD">
        <w:rPr>
          <w:rFonts w:cstheme="minorHAnsi"/>
          <w:b/>
          <w:bCs/>
          <w:sz w:val="36"/>
          <w:szCs w:val="36"/>
        </w:rPr>
        <w:t xml:space="preserve"> </w:t>
      </w:r>
      <w:r>
        <w:rPr>
          <w:rFonts w:cstheme="minorHAnsi"/>
          <w:b/>
          <w:bCs/>
          <w:sz w:val="36"/>
          <w:szCs w:val="36"/>
        </w:rPr>
        <w:t xml:space="preserve"> </w:t>
      </w:r>
      <w:r w:rsidR="007879C0" w:rsidRPr="00C144AD">
        <w:rPr>
          <w:rFonts w:cstheme="minorHAnsi"/>
          <w:b/>
          <w:bCs/>
          <w:sz w:val="36"/>
          <w:szCs w:val="36"/>
        </w:rPr>
        <w:t>21</w:t>
      </w:r>
      <w:proofErr w:type="gramEnd"/>
      <w:r w:rsidR="007879C0" w:rsidRPr="00C144AD">
        <w:rPr>
          <w:rFonts w:cstheme="minorHAnsi"/>
          <w:b/>
          <w:bCs/>
          <w:sz w:val="36"/>
          <w:szCs w:val="36"/>
        </w:rPr>
        <w:t xml:space="preserve"> </w:t>
      </w:r>
      <w:r>
        <w:rPr>
          <w:rFonts w:cstheme="minorHAnsi"/>
          <w:b/>
          <w:bCs/>
          <w:sz w:val="36"/>
          <w:szCs w:val="36"/>
        </w:rPr>
        <w:t>OTTOBRE</w:t>
      </w:r>
      <w:r w:rsidR="007879C0" w:rsidRPr="00C144AD">
        <w:rPr>
          <w:rFonts w:cstheme="minorHAnsi"/>
          <w:b/>
          <w:bCs/>
          <w:sz w:val="36"/>
          <w:szCs w:val="36"/>
        </w:rPr>
        <w:t xml:space="preserve"> 2020  ore 21</w:t>
      </w:r>
      <w:r w:rsidR="003062EC" w:rsidRPr="00C144AD">
        <w:rPr>
          <w:rFonts w:cstheme="minorHAnsi"/>
          <w:b/>
          <w:bCs/>
          <w:sz w:val="36"/>
          <w:szCs w:val="36"/>
        </w:rPr>
        <w:t>.00</w:t>
      </w:r>
      <w:r w:rsidR="007879C0" w:rsidRPr="00C144AD">
        <w:rPr>
          <w:rFonts w:cstheme="minorHAnsi"/>
          <w:b/>
          <w:bCs/>
          <w:sz w:val="36"/>
          <w:szCs w:val="36"/>
        </w:rPr>
        <w:t xml:space="preserve"> Centro Sociale Orologio</w:t>
      </w:r>
    </w:p>
    <w:p w14:paraId="21E570E2" w14:textId="77777777" w:rsidR="007879C0" w:rsidRPr="0090547D" w:rsidRDefault="007879C0" w:rsidP="002F311B">
      <w:pPr>
        <w:spacing w:after="0" w:line="240" w:lineRule="auto"/>
        <w:jc w:val="center"/>
        <w:rPr>
          <w:rFonts w:cstheme="minorHAnsi"/>
          <w:sz w:val="32"/>
          <w:szCs w:val="32"/>
        </w:rPr>
      </w:pPr>
      <w:r w:rsidRPr="0090547D">
        <w:rPr>
          <w:rFonts w:cstheme="minorHAnsi"/>
          <w:sz w:val="32"/>
          <w:szCs w:val="32"/>
        </w:rPr>
        <w:t xml:space="preserve">con il </w:t>
      </w:r>
      <w:proofErr w:type="gramStart"/>
      <w:r w:rsidRPr="0090547D">
        <w:rPr>
          <w:rFonts w:cstheme="minorHAnsi"/>
          <w:sz w:val="32"/>
          <w:szCs w:val="32"/>
        </w:rPr>
        <w:t>coordinamento  di</w:t>
      </w:r>
      <w:proofErr w:type="gramEnd"/>
    </w:p>
    <w:p w14:paraId="7A2845B2" w14:textId="0AFD1AD6" w:rsidR="007879C0" w:rsidRPr="0090547D" w:rsidRDefault="007879C0" w:rsidP="002F311B">
      <w:pPr>
        <w:spacing w:after="0" w:line="240" w:lineRule="auto"/>
        <w:jc w:val="center"/>
        <w:rPr>
          <w:rFonts w:cstheme="minorHAnsi"/>
          <w:b/>
          <w:bCs/>
          <w:sz w:val="32"/>
          <w:szCs w:val="32"/>
        </w:rPr>
      </w:pPr>
      <w:r w:rsidRPr="0090547D">
        <w:rPr>
          <w:rFonts w:cstheme="minorHAnsi"/>
          <w:b/>
          <w:bCs/>
          <w:sz w:val="32"/>
          <w:szCs w:val="32"/>
        </w:rPr>
        <w:t>Linda Magnoni</w:t>
      </w:r>
    </w:p>
    <w:p w14:paraId="2AFB3AE4" w14:textId="77777777" w:rsidR="00AF2041" w:rsidRPr="0090547D" w:rsidRDefault="00AF2041" w:rsidP="002F311B">
      <w:pPr>
        <w:spacing w:after="0" w:line="240" w:lineRule="auto"/>
        <w:jc w:val="center"/>
        <w:rPr>
          <w:rFonts w:cstheme="minorHAnsi"/>
          <w:b/>
          <w:bCs/>
          <w:sz w:val="16"/>
          <w:szCs w:val="16"/>
        </w:rPr>
      </w:pPr>
    </w:p>
    <w:p w14:paraId="7606B552" w14:textId="77777777" w:rsidR="007879C0" w:rsidRPr="0090547D" w:rsidRDefault="007879C0" w:rsidP="002F311B">
      <w:pPr>
        <w:spacing w:after="0" w:line="240" w:lineRule="auto"/>
        <w:jc w:val="center"/>
        <w:rPr>
          <w:rFonts w:cstheme="minorHAnsi"/>
          <w:sz w:val="32"/>
          <w:szCs w:val="32"/>
        </w:rPr>
      </w:pPr>
      <w:r w:rsidRPr="0090547D">
        <w:rPr>
          <w:rFonts w:cstheme="minorHAnsi"/>
          <w:sz w:val="32"/>
          <w:szCs w:val="32"/>
        </w:rPr>
        <w:t>letture di</w:t>
      </w:r>
    </w:p>
    <w:p w14:paraId="7A670E23" w14:textId="77777777" w:rsidR="007879C0" w:rsidRPr="0090547D" w:rsidRDefault="007879C0" w:rsidP="002F311B">
      <w:pPr>
        <w:spacing w:after="0" w:line="240" w:lineRule="auto"/>
        <w:jc w:val="center"/>
        <w:rPr>
          <w:rFonts w:cstheme="minorHAnsi"/>
          <w:sz w:val="32"/>
          <w:szCs w:val="32"/>
        </w:rPr>
      </w:pPr>
      <w:r w:rsidRPr="0090547D">
        <w:rPr>
          <w:rFonts w:cstheme="minorHAnsi"/>
          <w:b/>
          <w:bCs/>
          <w:sz w:val="32"/>
          <w:szCs w:val="32"/>
        </w:rPr>
        <w:t>Angela Ruozzi</w:t>
      </w:r>
      <w:r w:rsidRPr="0090547D">
        <w:rPr>
          <w:rFonts w:cstheme="minorHAnsi"/>
          <w:sz w:val="32"/>
          <w:szCs w:val="32"/>
        </w:rPr>
        <w:t xml:space="preserve"> (Ma Mi </w:t>
      </w:r>
      <w:proofErr w:type="spellStart"/>
      <w:r w:rsidRPr="0090547D">
        <w:rPr>
          <w:rFonts w:cstheme="minorHAnsi"/>
          <w:sz w:val="32"/>
          <w:szCs w:val="32"/>
        </w:rPr>
        <w:t>Mò</w:t>
      </w:r>
      <w:proofErr w:type="spellEnd"/>
      <w:r w:rsidRPr="0090547D">
        <w:rPr>
          <w:rFonts w:cstheme="minorHAnsi"/>
          <w:sz w:val="32"/>
          <w:szCs w:val="32"/>
        </w:rPr>
        <w:t>)</w:t>
      </w:r>
    </w:p>
    <w:p w14:paraId="5E963E96" w14:textId="34FC69A2" w:rsidR="007879C0" w:rsidRPr="0090547D" w:rsidRDefault="007879C0" w:rsidP="002F311B">
      <w:pPr>
        <w:spacing w:after="0" w:line="240" w:lineRule="auto"/>
        <w:jc w:val="center"/>
        <w:rPr>
          <w:rFonts w:cstheme="minorHAnsi"/>
          <w:b/>
          <w:bCs/>
          <w:sz w:val="32"/>
          <w:szCs w:val="32"/>
        </w:rPr>
      </w:pPr>
      <w:r w:rsidRPr="0090547D">
        <w:rPr>
          <w:rFonts w:cstheme="minorHAnsi"/>
          <w:b/>
          <w:bCs/>
          <w:sz w:val="32"/>
          <w:szCs w:val="32"/>
        </w:rPr>
        <w:t xml:space="preserve">Franco </w:t>
      </w:r>
      <w:proofErr w:type="gramStart"/>
      <w:r w:rsidRPr="0090547D">
        <w:rPr>
          <w:rFonts w:cstheme="minorHAnsi"/>
          <w:b/>
          <w:bCs/>
          <w:sz w:val="32"/>
          <w:szCs w:val="32"/>
        </w:rPr>
        <w:t>Ferrari,</w:t>
      </w:r>
      <w:r w:rsidRPr="0090547D">
        <w:rPr>
          <w:rFonts w:cstheme="minorHAnsi"/>
          <w:sz w:val="32"/>
          <w:szCs w:val="32"/>
        </w:rPr>
        <w:t xml:space="preserve">  </w:t>
      </w:r>
      <w:r w:rsidRPr="0090547D">
        <w:rPr>
          <w:rFonts w:cstheme="minorHAnsi"/>
          <w:b/>
          <w:bCs/>
          <w:sz w:val="32"/>
          <w:szCs w:val="32"/>
        </w:rPr>
        <w:t>Fiorella</w:t>
      </w:r>
      <w:proofErr w:type="gramEnd"/>
      <w:r w:rsidRPr="0090547D">
        <w:rPr>
          <w:rFonts w:cstheme="minorHAnsi"/>
          <w:b/>
          <w:bCs/>
          <w:sz w:val="32"/>
          <w:szCs w:val="32"/>
        </w:rPr>
        <w:t xml:space="preserve"> Ferrarini, Monica Incerti </w:t>
      </w:r>
      <w:proofErr w:type="spellStart"/>
      <w:r w:rsidRPr="0090547D">
        <w:rPr>
          <w:rFonts w:cstheme="minorHAnsi"/>
          <w:b/>
          <w:bCs/>
          <w:sz w:val="32"/>
          <w:szCs w:val="32"/>
        </w:rPr>
        <w:t>Pregreffi</w:t>
      </w:r>
      <w:proofErr w:type="spellEnd"/>
    </w:p>
    <w:p w14:paraId="526D3B80" w14:textId="77777777" w:rsidR="00AF2041" w:rsidRPr="0090547D" w:rsidRDefault="00AF2041" w:rsidP="002F311B">
      <w:pPr>
        <w:spacing w:after="0" w:line="240" w:lineRule="auto"/>
        <w:jc w:val="center"/>
        <w:rPr>
          <w:rFonts w:cstheme="minorHAnsi"/>
          <w:b/>
          <w:bCs/>
          <w:sz w:val="16"/>
          <w:szCs w:val="16"/>
        </w:rPr>
      </w:pPr>
    </w:p>
    <w:p w14:paraId="1C463969" w14:textId="6CD1D3C6" w:rsidR="003062EC" w:rsidRPr="0090547D" w:rsidRDefault="004D0CE2" w:rsidP="002F311B">
      <w:pPr>
        <w:spacing w:after="0" w:line="240" w:lineRule="auto"/>
        <w:jc w:val="center"/>
        <w:rPr>
          <w:rFonts w:cstheme="minorHAnsi"/>
          <w:sz w:val="32"/>
          <w:szCs w:val="32"/>
        </w:rPr>
      </w:pPr>
      <w:r w:rsidRPr="0090547D">
        <w:rPr>
          <w:rFonts w:cstheme="minorHAnsi"/>
          <w:sz w:val="32"/>
          <w:szCs w:val="32"/>
        </w:rPr>
        <w:t>violino</w:t>
      </w:r>
    </w:p>
    <w:p w14:paraId="44EBF3A8" w14:textId="20D9D0B1" w:rsidR="007879C0" w:rsidRDefault="003062EC" w:rsidP="0090547D">
      <w:pPr>
        <w:spacing w:after="0" w:line="240" w:lineRule="auto"/>
        <w:jc w:val="center"/>
        <w:rPr>
          <w:rFonts w:cstheme="minorHAnsi"/>
          <w:b/>
          <w:bCs/>
          <w:sz w:val="16"/>
          <w:szCs w:val="16"/>
        </w:rPr>
      </w:pPr>
      <w:r w:rsidRPr="0090547D">
        <w:rPr>
          <w:rFonts w:cstheme="minorHAnsi"/>
          <w:b/>
          <w:bCs/>
          <w:sz w:val="32"/>
          <w:szCs w:val="32"/>
        </w:rPr>
        <w:t xml:space="preserve">Alessandro </w:t>
      </w:r>
      <w:proofErr w:type="spellStart"/>
      <w:r w:rsidRPr="0090547D">
        <w:rPr>
          <w:rFonts w:cstheme="minorHAnsi"/>
          <w:b/>
          <w:bCs/>
          <w:sz w:val="32"/>
          <w:szCs w:val="32"/>
        </w:rPr>
        <w:t>Sevardi</w:t>
      </w:r>
      <w:proofErr w:type="spellEnd"/>
    </w:p>
    <w:p w14:paraId="5F27E87F" w14:textId="77777777" w:rsidR="0090547D" w:rsidRPr="0090547D" w:rsidRDefault="0090547D" w:rsidP="0090547D">
      <w:pPr>
        <w:spacing w:after="0" w:line="240" w:lineRule="auto"/>
        <w:jc w:val="center"/>
        <w:rPr>
          <w:rFonts w:cstheme="minorHAnsi"/>
          <w:b/>
          <w:bCs/>
          <w:sz w:val="16"/>
          <w:szCs w:val="16"/>
        </w:rPr>
      </w:pPr>
    </w:p>
    <w:p w14:paraId="2AEF54D7" w14:textId="77777777" w:rsidR="007879C0" w:rsidRPr="0090547D" w:rsidRDefault="007879C0" w:rsidP="002F311B">
      <w:pPr>
        <w:spacing w:after="0" w:line="240" w:lineRule="auto"/>
        <w:jc w:val="center"/>
        <w:rPr>
          <w:rFonts w:cstheme="minorHAnsi"/>
          <w:sz w:val="32"/>
          <w:szCs w:val="32"/>
        </w:rPr>
      </w:pPr>
      <w:r w:rsidRPr="0090547D">
        <w:rPr>
          <w:rFonts w:cstheme="minorHAnsi"/>
          <w:sz w:val="32"/>
          <w:szCs w:val="32"/>
        </w:rPr>
        <w:t>concluderà la serata un intervento di</w:t>
      </w:r>
    </w:p>
    <w:p w14:paraId="3A9689A8" w14:textId="77777777" w:rsidR="007879C0" w:rsidRPr="0090547D" w:rsidRDefault="007879C0" w:rsidP="002F311B">
      <w:pPr>
        <w:spacing w:after="0" w:line="240" w:lineRule="auto"/>
        <w:jc w:val="center"/>
        <w:rPr>
          <w:rFonts w:cstheme="minorHAnsi"/>
          <w:b/>
          <w:bCs/>
          <w:sz w:val="32"/>
          <w:szCs w:val="32"/>
        </w:rPr>
      </w:pPr>
      <w:r w:rsidRPr="0090547D">
        <w:rPr>
          <w:rFonts w:cstheme="minorHAnsi"/>
          <w:b/>
          <w:bCs/>
          <w:sz w:val="32"/>
          <w:szCs w:val="32"/>
        </w:rPr>
        <w:t>Massimo Zamboni</w:t>
      </w:r>
    </w:p>
    <w:p w14:paraId="3C2BCBCC" w14:textId="77777777" w:rsidR="007879C0" w:rsidRPr="00A53194" w:rsidRDefault="007879C0" w:rsidP="007879C0">
      <w:pPr>
        <w:spacing w:line="240" w:lineRule="auto"/>
        <w:jc w:val="center"/>
        <w:rPr>
          <w:rFonts w:cstheme="minorHAnsi"/>
          <w:b/>
          <w:bCs/>
          <w:sz w:val="16"/>
          <w:szCs w:val="16"/>
        </w:rPr>
      </w:pPr>
    </w:p>
    <w:p w14:paraId="77361BCF" w14:textId="77777777" w:rsidR="007879C0" w:rsidRPr="00B01970" w:rsidRDefault="007879C0" w:rsidP="007879C0">
      <w:pPr>
        <w:spacing w:after="0"/>
        <w:jc w:val="center"/>
        <w:rPr>
          <w:rFonts w:cstheme="minorHAnsi"/>
          <w:b/>
          <w:bCs/>
          <w:sz w:val="24"/>
          <w:szCs w:val="24"/>
          <w:u w:val="single"/>
        </w:rPr>
      </w:pPr>
      <w:r w:rsidRPr="00B01970">
        <w:rPr>
          <w:rFonts w:cstheme="minorHAnsi"/>
          <w:b/>
          <w:bCs/>
          <w:sz w:val="24"/>
          <w:szCs w:val="24"/>
          <w:u w:val="single"/>
        </w:rPr>
        <w:t>Si consiglia la prenotazione presso la Fondazione Reggio Tricolore (tel. 0522 306222)</w:t>
      </w:r>
    </w:p>
    <w:p w14:paraId="7E89527B" w14:textId="0B206D8F" w:rsidR="00AB55EB" w:rsidRDefault="007879C0" w:rsidP="0090547D">
      <w:pPr>
        <w:spacing w:after="0"/>
        <w:jc w:val="center"/>
        <w:rPr>
          <w:rFonts w:cstheme="minorHAnsi"/>
          <w:b/>
          <w:bCs/>
          <w:sz w:val="16"/>
          <w:szCs w:val="16"/>
          <w:u w:val="single"/>
        </w:rPr>
      </w:pPr>
      <w:r w:rsidRPr="00B01970">
        <w:rPr>
          <w:rFonts w:cstheme="minorHAnsi"/>
          <w:b/>
          <w:bCs/>
          <w:sz w:val="24"/>
          <w:szCs w:val="24"/>
          <w:u w:val="single"/>
        </w:rPr>
        <w:t xml:space="preserve">Saranno rigorosamente rispettate le regole di sicurezza previste dalle misure anti </w:t>
      </w:r>
      <w:proofErr w:type="spellStart"/>
      <w:r w:rsidRPr="00B01970">
        <w:rPr>
          <w:rFonts w:cstheme="minorHAnsi"/>
          <w:b/>
          <w:bCs/>
          <w:sz w:val="24"/>
          <w:szCs w:val="24"/>
          <w:u w:val="single"/>
        </w:rPr>
        <w:t>Covid</w:t>
      </w:r>
      <w:proofErr w:type="spellEnd"/>
    </w:p>
    <w:p w14:paraId="7617AF1C" w14:textId="77777777" w:rsidR="008812F8" w:rsidRPr="008812F8" w:rsidRDefault="008812F8" w:rsidP="0090547D">
      <w:pPr>
        <w:spacing w:after="0"/>
        <w:jc w:val="center"/>
        <w:rPr>
          <w:rFonts w:cstheme="minorHAnsi"/>
          <w:b/>
          <w:bCs/>
          <w:sz w:val="16"/>
          <w:szCs w:val="16"/>
          <w:u w:val="single"/>
        </w:rPr>
      </w:pPr>
    </w:p>
    <w:p w14:paraId="33CF1EC1" w14:textId="77777777" w:rsidR="007879C0" w:rsidRPr="00642EF1" w:rsidRDefault="007879C0" w:rsidP="007879C0">
      <w:pPr>
        <w:rPr>
          <w:rFonts w:cstheme="minorHAnsi"/>
          <w:sz w:val="28"/>
          <w:szCs w:val="28"/>
        </w:rPr>
      </w:pPr>
      <w:r>
        <w:rPr>
          <w:noProof/>
        </w:rPr>
        <w:drawing>
          <wp:inline distT="0" distB="0" distL="0" distR="0" wp14:anchorId="2BDBA177" wp14:editId="23CE136C">
            <wp:extent cx="1800225" cy="17621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4840" cy="1825372"/>
                    </a:xfrm>
                    <a:prstGeom prst="rect">
                      <a:avLst/>
                    </a:prstGeom>
                    <a:noFill/>
                    <a:ln>
                      <a:noFill/>
                    </a:ln>
                  </pic:spPr>
                </pic:pic>
              </a:graphicData>
            </a:graphic>
          </wp:inline>
        </w:drawing>
      </w:r>
      <w:r w:rsidRPr="0029228B">
        <w:rPr>
          <w:noProof/>
        </w:rPr>
        <w:t xml:space="preserve"> </w:t>
      </w:r>
      <w:r>
        <w:rPr>
          <w:noProof/>
        </w:rPr>
        <w:t xml:space="preserve">     </w:t>
      </w:r>
      <w:r>
        <w:rPr>
          <w:noProof/>
        </w:rPr>
        <w:drawing>
          <wp:inline distT="0" distB="0" distL="0" distR="0" wp14:anchorId="33CBCAC3" wp14:editId="2C2E5AFB">
            <wp:extent cx="1451704" cy="8667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584" cy="878048"/>
                    </a:xfrm>
                    <a:prstGeom prst="rect">
                      <a:avLst/>
                    </a:prstGeom>
                    <a:noFill/>
                    <a:ln>
                      <a:noFill/>
                    </a:ln>
                  </pic:spPr>
                </pic:pic>
              </a:graphicData>
            </a:graphic>
          </wp:inline>
        </w:drawing>
      </w:r>
      <w:r>
        <w:rPr>
          <w:noProof/>
        </w:rPr>
        <w:drawing>
          <wp:inline distT="0" distB="0" distL="0" distR="0" wp14:anchorId="0965153F" wp14:editId="05ECBEFF">
            <wp:extent cx="1422811" cy="847725"/>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3443" cy="865976"/>
                    </a:xfrm>
                    <a:prstGeom prst="rect">
                      <a:avLst/>
                    </a:prstGeom>
                    <a:noFill/>
                    <a:ln>
                      <a:noFill/>
                    </a:ln>
                  </pic:spPr>
                </pic:pic>
              </a:graphicData>
            </a:graphic>
          </wp:inline>
        </w:drawing>
      </w:r>
      <w:r>
        <w:rPr>
          <w:noProof/>
        </w:rPr>
        <w:t xml:space="preserve">      </w:t>
      </w:r>
      <w:r>
        <w:rPr>
          <w:noProof/>
        </w:rPr>
        <w:drawing>
          <wp:inline distT="0" distB="0" distL="0" distR="0" wp14:anchorId="6667FD73" wp14:editId="3E730330">
            <wp:extent cx="987590" cy="91948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087" cy="942288"/>
                    </a:xfrm>
                    <a:prstGeom prst="rect">
                      <a:avLst/>
                    </a:prstGeom>
                    <a:noFill/>
                    <a:ln>
                      <a:noFill/>
                    </a:ln>
                  </pic:spPr>
                </pic:pic>
              </a:graphicData>
            </a:graphic>
          </wp:inline>
        </w:drawing>
      </w:r>
    </w:p>
    <w:p w14:paraId="40D3BDEA" w14:textId="77777777" w:rsidR="007879C0" w:rsidRDefault="007879C0"/>
    <w:sectPr w:rsidR="007879C0" w:rsidSect="003C504B">
      <w:pgSz w:w="11906" w:h="16838"/>
      <w:pgMar w:top="284" w:right="907" w:bottom="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C0"/>
    <w:rsid w:val="001B33CE"/>
    <w:rsid w:val="00201A10"/>
    <w:rsid w:val="002F311B"/>
    <w:rsid w:val="00304BAC"/>
    <w:rsid w:val="003062EC"/>
    <w:rsid w:val="003C504B"/>
    <w:rsid w:val="004248AE"/>
    <w:rsid w:val="004B05AD"/>
    <w:rsid w:val="004D0CE2"/>
    <w:rsid w:val="00550480"/>
    <w:rsid w:val="007879C0"/>
    <w:rsid w:val="008812F8"/>
    <w:rsid w:val="0090547D"/>
    <w:rsid w:val="00964F68"/>
    <w:rsid w:val="00AB55EB"/>
    <w:rsid w:val="00AF2041"/>
    <w:rsid w:val="00B01970"/>
    <w:rsid w:val="00BC35EF"/>
    <w:rsid w:val="00C144AD"/>
    <w:rsid w:val="00D26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9D5E82"/>
  <w15:chartTrackingRefBased/>
  <w15:docId w15:val="{46707560-8B65-444C-B5CE-BC1163BA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79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dc:creator>
  <cp:keywords/>
  <dc:description/>
  <cp:lastModifiedBy>Cinzia</cp:lastModifiedBy>
  <cp:revision>47</cp:revision>
  <cp:lastPrinted>2020-10-12T11:07:00Z</cp:lastPrinted>
  <dcterms:created xsi:type="dcterms:W3CDTF">2020-10-12T10:56:00Z</dcterms:created>
  <dcterms:modified xsi:type="dcterms:W3CDTF">2020-10-12T11:13:00Z</dcterms:modified>
</cp:coreProperties>
</file>